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1C15" w14:textId="77777777" w:rsidR="00A247E8" w:rsidRDefault="00A247E8" w:rsidP="00A247E8">
      <w:pPr>
        <w:pStyle w:val="Normaalweb"/>
        <w:spacing w:line="280" w:lineRule="atLeast"/>
        <w:rPr>
          <w:rStyle w:val="Nadruk"/>
          <w:color w:val="012D5A"/>
          <w:sz w:val="18"/>
          <w:szCs w:val="18"/>
        </w:rPr>
      </w:pPr>
      <w:r>
        <w:rPr>
          <w:rStyle w:val="Nadruk"/>
          <w:color w:val="012D5A"/>
          <w:sz w:val="18"/>
          <w:szCs w:val="18"/>
        </w:rPr>
        <w:t xml:space="preserve">Algemene voorwaarden van toepassing bij Fanconsult B.V. </w:t>
      </w:r>
    </w:p>
    <w:p w14:paraId="55C41C16" w14:textId="72B2B8E0" w:rsidR="00C77015" w:rsidRDefault="00A247E8" w:rsidP="00A247E8">
      <w:pPr>
        <w:pStyle w:val="Normaalweb"/>
        <w:spacing w:line="280" w:lineRule="atLeast"/>
        <w:rPr>
          <w:rStyle w:val="Nadruk"/>
        </w:rPr>
      </w:pPr>
      <w:r>
        <w:rPr>
          <w:rStyle w:val="Nadruk"/>
          <w:color w:val="012D5A"/>
          <w:sz w:val="18"/>
          <w:szCs w:val="18"/>
        </w:rPr>
        <w:t>ARTIKEL 1: DEFINITIES</w:t>
      </w:r>
      <w:r>
        <w:rPr>
          <w:rFonts w:ascii="Verdana" w:hAnsi="Verdana"/>
          <w:color w:val="012D5A"/>
          <w:sz w:val="18"/>
          <w:szCs w:val="18"/>
        </w:rPr>
        <w:t xml:space="preserve"> </w:t>
      </w:r>
      <w:r>
        <w:rPr>
          <w:rFonts w:ascii="Verdana" w:hAnsi="Verdana"/>
          <w:color w:val="012D5A"/>
          <w:sz w:val="18"/>
          <w:szCs w:val="18"/>
        </w:rPr>
        <w:br/>
        <w:t xml:space="preserve">In deze algemene voorwaarden ("Voorwaarden") wordt verstaan onder: </w:t>
      </w:r>
      <w:r>
        <w:rPr>
          <w:rFonts w:ascii="Verdana" w:hAnsi="Verdana"/>
          <w:color w:val="012D5A"/>
          <w:sz w:val="18"/>
          <w:szCs w:val="18"/>
        </w:rPr>
        <w:br/>
      </w:r>
      <w:r w:rsidRPr="00E140C6">
        <w:rPr>
          <w:rFonts w:ascii="Verdana" w:hAnsi="Verdana"/>
          <w:b/>
          <w:color w:val="012D5A"/>
          <w:sz w:val="18"/>
          <w:szCs w:val="18"/>
        </w:rPr>
        <w:t>Fanconsult BV</w:t>
      </w:r>
      <w:r>
        <w:rPr>
          <w:rStyle w:val="Nadruk"/>
          <w:color w:val="012D5A"/>
          <w:sz w:val="18"/>
          <w:szCs w:val="18"/>
        </w:rPr>
        <w:t xml:space="preserve"> </w:t>
      </w:r>
      <w:r>
        <w:rPr>
          <w:rFonts w:ascii="Verdana" w:hAnsi="Verdana"/>
          <w:color w:val="012D5A"/>
          <w:sz w:val="18"/>
          <w:szCs w:val="18"/>
        </w:rPr>
        <w:br/>
        <w:t>de besloten vennootschap Fanconsult B.V. handelend onder de naam</w:t>
      </w:r>
      <w:r w:rsidR="00AD7BCB">
        <w:rPr>
          <w:rFonts w:ascii="Verdana" w:hAnsi="Verdana"/>
          <w:color w:val="012D5A"/>
          <w:sz w:val="18"/>
          <w:szCs w:val="18"/>
        </w:rPr>
        <w:t xml:space="preserve"> Fanconsult</w:t>
      </w:r>
      <w:r>
        <w:rPr>
          <w:rFonts w:ascii="Verdana" w:hAnsi="Verdana"/>
          <w:color w:val="012D5A"/>
          <w:sz w:val="18"/>
          <w:szCs w:val="18"/>
        </w:rPr>
        <w:t xml:space="preserve"> en hierna te noemen FC haar rechtsopvolgers onder algemene titel en alle met haar of met deze rechtsopvolgers gelieerde vennootschappen en ondernemingen;</w:t>
      </w:r>
    </w:p>
    <w:p w14:paraId="55C41C17" w14:textId="77777777" w:rsidR="00A11D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Opdrachtgever: </w:t>
      </w:r>
      <w:r>
        <w:rPr>
          <w:rFonts w:ascii="Verdana" w:hAnsi="Verdana"/>
          <w:color w:val="012D5A"/>
          <w:sz w:val="18"/>
          <w:szCs w:val="18"/>
        </w:rPr>
        <w:br/>
        <w:t>iedere natuurlijke persoon of rechtspersoon die Diensten van FC afneemt, dan wel met wie FC een Overeenkomst aangaat of met wie FC onderhandelt over de totstandkoming van een Overeenkomst;</w:t>
      </w:r>
      <w:r>
        <w:rPr>
          <w:rFonts w:ascii="Verdana" w:hAnsi="Verdana"/>
          <w:color w:val="012D5A"/>
          <w:sz w:val="18"/>
          <w:szCs w:val="18"/>
        </w:rPr>
        <w:br/>
      </w:r>
      <w:r>
        <w:rPr>
          <w:rStyle w:val="Nadruk"/>
          <w:color w:val="012D5A"/>
          <w:sz w:val="18"/>
          <w:szCs w:val="18"/>
        </w:rPr>
        <w:t>Overeenkomst:</w:t>
      </w:r>
      <w:r>
        <w:rPr>
          <w:rFonts w:ascii="Verdana" w:hAnsi="Verdana"/>
          <w:color w:val="012D5A"/>
          <w:sz w:val="18"/>
          <w:szCs w:val="18"/>
        </w:rPr>
        <w:br/>
        <w:t>iedere overeenkomst die tussen FC en Opdrachtgever tot stand komt, elke wijziging of aanvulling daarop, alsmede alle (rechts)handelingen ter voorbereiding en ter uitvoering van die overeenkomst;</w:t>
      </w:r>
      <w:r>
        <w:rPr>
          <w:rFonts w:ascii="Verdana" w:hAnsi="Verdana"/>
          <w:color w:val="012D5A"/>
          <w:sz w:val="18"/>
          <w:szCs w:val="18"/>
        </w:rPr>
        <w:br/>
      </w:r>
      <w:r>
        <w:rPr>
          <w:rStyle w:val="Nadruk"/>
          <w:color w:val="012D5A"/>
          <w:sz w:val="18"/>
          <w:szCs w:val="18"/>
        </w:rPr>
        <w:t xml:space="preserve">Diensten: </w:t>
      </w:r>
      <w:r>
        <w:rPr>
          <w:rFonts w:ascii="Verdana" w:hAnsi="Verdana"/>
          <w:color w:val="012D5A"/>
          <w:sz w:val="18"/>
          <w:szCs w:val="18"/>
        </w:rPr>
        <w:br/>
        <w:t xml:space="preserve">alle door of namens FC te verrichten werkzaamheden die het onderwerp zijn van een Overeenkomst (daaronder begrepen, doch niet beperkt tot, het verstrekken van adviezen, het voeren van management en het uitvoeren van (markt)onderzoeken); </w:t>
      </w:r>
    </w:p>
    <w:p w14:paraId="55C41C18" w14:textId="77777777" w:rsidR="00A11D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Order: </w:t>
      </w:r>
      <w:r>
        <w:rPr>
          <w:rFonts w:ascii="Verdana" w:hAnsi="Verdana"/>
          <w:color w:val="012D5A"/>
          <w:sz w:val="18"/>
          <w:szCs w:val="18"/>
        </w:rPr>
        <w:br/>
        <w:t xml:space="preserve">iedere opdracht van Opdrachtgever, in welke vorm ook; </w:t>
      </w:r>
    </w:p>
    <w:p w14:paraId="55C41C19"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Projectprijs: </w:t>
      </w:r>
      <w:r>
        <w:rPr>
          <w:rFonts w:ascii="Verdana" w:hAnsi="Verdana"/>
          <w:color w:val="012D5A"/>
          <w:sz w:val="18"/>
          <w:szCs w:val="18"/>
        </w:rPr>
        <w:br/>
        <w:t xml:space="preserve">een door Opdrachtgever en FC overeen te komen vaste prijs voor een specifiek aantal Diensten, dat FC voor een bepaald project of een bepaalde periode verleent. </w:t>
      </w:r>
    </w:p>
    <w:p w14:paraId="55C41C1A" w14:textId="1DBE6FDB"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2: TOEPASSELIJKHEID </w:t>
      </w:r>
      <w:r>
        <w:rPr>
          <w:rFonts w:ascii="Verdana" w:hAnsi="Verdana"/>
          <w:color w:val="012D5A"/>
          <w:sz w:val="18"/>
          <w:szCs w:val="18"/>
        </w:rPr>
        <w:br/>
        <w:t xml:space="preserve">1. Deze Voorwaarden maken deel uit van alle Overeenkomsten en zijn van toepassing op alle daarmede </w:t>
      </w:r>
      <w:r w:rsidR="00AD7BCB">
        <w:rPr>
          <w:rFonts w:ascii="Verdana" w:hAnsi="Verdana"/>
          <w:color w:val="012D5A"/>
          <w:sz w:val="18"/>
          <w:szCs w:val="18"/>
        </w:rPr>
        <w:t>verband houdende</w:t>
      </w:r>
      <w:r>
        <w:rPr>
          <w:rFonts w:ascii="Verdana" w:hAnsi="Verdana"/>
          <w:color w:val="012D5A"/>
          <w:sz w:val="18"/>
          <w:szCs w:val="18"/>
        </w:rPr>
        <w:t xml:space="preserve"> handelingen en rechtshandelingen van FC en Opdrachtgever. </w:t>
      </w:r>
      <w:r>
        <w:rPr>
          <w:rFonts w:ascii="Verdana" w:hAnsi="Verdana"/>
          <w:color w:val="012D5A"/>
          <w:sz w:val="18"/>
          <w:szCs w:val="18"/>
        </w:rPr>
        <w:br/>
        <w:t xml:space="preserve">2. De toepasselijkheid van enige algemene of specifieke voorwaarden of bedingen van Opdrachtgever wordt door FC uitdrukkelijk van de hand gewezen. </w:t>
      </w:r>
      <w:r>
        <w:rPr>
          <w:rFonts w:ascii="Verdana" w:hAnsi="Verdana"/>
          <w:color w:val="012D5A"/>
          <w:sz w:val="18"/>
          <w:szCs w:val="18"/>
        </w:rPr>
        <w:br/>
        <w:t xml:space="preserve">3. Tenzij de aard of de specifieke inhoud van een bepaling in deze Voorwaarden zich daartegen verzet, is het bepaalde in deze Voorwaarden mede van toepassing op overeenkomsten waarbij FC niet optreedt in haar hoedanigheid van dienstverlener. </w:t>
      </w:r>
    </w:p>
    <w:p w14:paraId="55C41C1B" w14:textId="1092BA31"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3: AANBIEDINGEN EN TOTSTANDKOMING VAN OVEREENKOMSTEN </w:t>
      </w:r>
      <w:r>
        <w:rPr>
          <w:rFonts w:ascii="Verdana" w:hAnsi="Verdana"/>
          <w:color w:val="012D5A"/>
          <w:sz w:val="18"/>
          <w:szCs w:val="18"/>
        </w:rPr>
        <w:br/>
        <w:t xml:space="preserve">1. Een schriftelijke aanbieding of (prijs)opgave van FC blijft gedurende dertig (30) dagen na dagtekening van die aanbieding of opgave van kracht. Een mondelinge aanbieding of (prijs)opgave bindt FC niet en geldt slechts als een uitnodiging tot het plaatsen van een Order. </w:t>
      </w:r>
      <w:r>
        <w:rPr>
          <w:rFonts w:ascii="Verdana" w:hAnsi="Verdana"/>
          <w:color w:val="012D5A"/>
          <w:sz w:val="18"/>
          <w:szCs w:val="18"/>
        </w:rPr>
        <w:br/>
        <w:t xml:space="preserve">2. Opdrachtgever dient een Order (zo mogelijk) altijd schriftelijk te verstrekken en vergezeld te doen gaan van een duidelijke omschrijving van de te verrichten werkzaamheden. </w:t>
      </w:r>
      <w:r>
        <w:rPr>
          <w:rFonts w:ascii="Verdana" w:hAnsi="Verdana"/>
          <w:color w:val="012D5A"/>
          <w:sz w:val="18"/>
          <w:szCs w:val="18"/>
        </w:rPr>
        <w:br/>
        <w:t xml:space="preserve">3. Een Overeenkomst komt slechts tot stand indien en voor zover de directie van FC een Order van Opdrachtgever schriftelijk aanvaardt of door </w:t>
      </w:r>
      <w:r w:rsidR="00117841">
        <w:rPr>
          <w:rFonts w:ascii="Verdana" w:hAnsi="Verdana"/>
          <w:color w:val="012D5A"/>
          <w:sz w:val="18"/>
          <w:szCs w:val="18"/>
        </w:rPr>
        <w:t>FC-uitvoering</w:t>
      </w:r>
      <w:r>
        <w:rPr>
          <w:rFonts w:ascii="Verdana" w:hAnsi="Verdana"/>
          <w:color w:val="012D5A"/>
          <w:sz w:val="18"/>
          <w:szCs w:val="18"/>
        </w:rPr>
        <w:t xml:space="preserve"> aan een Order wordt gegeven. Indien FC in opdracht van Opdrachtgever enige prestatie verricht, voordat volledige overeenstemming is bereikt over de prijs en overige condities voor die prestatie c.q. zonder dat een schriftelijke Order is geplaatst, zal Opdrachtgever FC daarvoor, met inachtneming van het bepaalde in de artikelen 5 en 6 van deze Voorwaarden, betalen conform de dan bij FC geldende tarieven. </w:t>
      </w:r>
      <w:r>
        <w:rPr>
          <w:rFonts w:ascii="Verdana" w:hAnsi="Verdana"/>
          <w:color w:val="012D5A"/>
          <w:sz w:val="18"/>
          <w:szCs w:val="18"/>
        </w:rPr>
        <w:br/>
      </w:r>
      <w:r>
        <w:rPr>
          <w:rFonts w:ascii="Verdana" w:hAnsi="Verdana"/>
          <w:color w:val="012D5A"/>
          <w:sz w:val="18"/>
          <w:szCs w:val="18"/>
        </w:rPr>
        <w:lastRenderedPageBreak/>
        <w:t xml:space="preserve">4. Uitsluitend de directie van FC is bevoegd haar te vertegenwoordigen en mitsdien kan FC uitsluitend door haar directie rechtsgeldig worden verbonden. Afspraken, toezeggingen of andere (rechts)handelingen gedaan uit naam van FC door het personeel van FC, projectleiders, vertegenwoordigers, consultants of tussenpersonen binden FC niet, tenzij deze door de directie van </w:t>
      </w:r>
      <w:r w:rsidR="00117841">
        <w:rPr>
          <w:rFonts w:ascii="Verdana" w:hAnsi="Verdana"/>
          <w:color w:val="012D5A"/>
          <w:sz w:val="18"/>
          <w:szCs w:val="18"/>
        </w:rPr>
        <w:t>FC-schriftelijk</w:t>
      </w:r>
      <w:r>
        <w:rPr>
          <w:rFonts w:ascii="Verdana" w:hAnsi="Verdana"/>
          <w:color w:val="012D5A"/>
          <w:sz w:val="18"/>
          <w:szCs w:val="18"/>
        </w:rPr>
        <w:t xml:space="preserve"> zijn goedgekeurd. </w:t>
      </w:r>
    </w:p>
    <w:p w14:paraId="55C41C1C"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ARTIKEL 4: WIJZIGINGEN EN AANVULLINGEN</w:t>
      </w:r>
      <w:r>
        <w:rPr>
          <w:rFonts w:ascii="Verdana" w:hAnsi="Verdana"/>
          <w:color w:val="012D5A"/>
          <w:sz w:val="18"/>
          <w:szCs w:val="18"/>
        </w:rPr>
        <w:br/>
        <w:t xml:space="preserve">Wijzigingen van en aanvullingen op enige bepaling van een Overeenkomst of de Voorwaarden gelden slechts indien deze schriftelijk door de directie van FC zijn vastgelegd en hebben alleen betrekking op de betreffende Overeenkomst. </w:t>
      </w:r>
    </w:p>
    <w:p w14:paraId="55C41C1D" w14:textId="2E678398"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5: PRIJZEN </w:t>
      </w:r>
      <w:r>
        <w:rPr>
          <w:rFonts w:ascii="Verdana" w:hAnsi="Verdana"/>
          <w:color w:val="012D5A"/>
          <w:sz w:val="18"/>
          <w:szCs w:val="18"/>
        </w:rPr>
        <w:br/>
        <w:t xml:space="preserve">1. Alle (uur)tarieven en andere door FC opgegeven prijzen zijn uitgedrukt in euro’s en zijn exclusief omzetbelasting. In de (uur)tarieven en de Projectprijs zijn niet begrepen de door FC in het kader van een Overeenkomst te maken onkosten, welke Opdrachtgever naast en boven het verschuldigde honorarium aan FC moet vergoeden. Onder onkosten worden in ieder geval mede verstaan: reis- en verblijfkosten, kosten ter zake van testmateriaal en alle door derden, die FC ter zake van de Overeenkomst heeft ingeschakeld, in rekening gebrachte bedragen. </w:t>
      </w:r>
      <w:r>
        <w:rPr>
          <w:rFonts w:ascii="Verdana" w:hAnsi="Verdana"/>
          <w:color w:val="012D5A"/>
          <w:sz w:val="18"/>
          <w:szCs w:val="18"/>
        </w:rPr>
        <w:br/>
        <w:t xml:space="preserve">2. Het door Opdrachtgever verschuldigde honorarium wordt berekend op basis van de door directie en medewerkers van FC aan de Diensten bestede tijd tegen de geldende uurtarieven. De door FC gebruikte tijd schrijf lijsten strekken tot bewijs van de bestede tijd, behoudens door Opdrachtgever te leveren tegenbewijs. Op schriftelijk verzoek worden urenspecificaties verstrekt. </w:t>
      </w:r>
      <w:r>
        <w:rPr>
          <w:rFonts w:ascii="Verdana" w:hAnsi="Verdana"/>
          <w:color w:val="012D5A"/>
          <w:sz w:val="18"/>
          <w:szCs w:val="18"/>
        </w:rPr>
        <w:br/>
        <w:t>3. Bij complexe, langlopende projecten en/of opdrachten kan FC een vaste maandprijs voor haar diensten berekenen. De hoogte van deze maandprijs zal vooraf</w:t>
      </w:r>
      <w:r w:rsidR="00840DA7">
        <w:rPr>
          <w:rFonts w:ascii="Verdana" w:hAnsi="Verdana"/>
          <w:color w:val="012D5A"/>
          <w:sz w:val="18"/>
          <w:szCs w:val="18"/>
        </w:rPr>
        <w:t xml:space="preserve"> </w:t>
      </w:r>
      <w:r>
        <w:rPr>
          <w:rFonts w:ascii="Verdana" w:hAnsi="Verdana"/>
          <w:color w:val="012D5A"/>
          <w:sz w:val="18"/>
          <w:szCs w:val="18"/>
        </w:rPr>
        <w:t xml:space="preserve">worden overeengekomen. </w:t>
      </w:r>
      <w:r>
        <w:rPr>
          <w:rFonts w:ascii="Verdana" w:hAnsi="Verdana"/>
          <w:color w:val="012D5A"/>
          <w:sz w:val="18"/>
          <w:szCs w:val="18"/>
        </w:rPr>
        <w:br/>
        <w:t xml:space="preserve">4. Projectprijzen kunnen alleen schriftelijk, met goedkeuring van de directie van FC worden overeengekomen en tenzij anders overeengekomen, is Opdrachtgever verplicht naast de Projectprijs de door FC gemaakte onkosten als bedoeld in paragraaf 5.1, te vergoeden. Projectprijzen worden vooraf begroot op 15% nauwkeurig. Wanneer begroten niet mogelijk is wordt dit vooraf gemeld. Bij wijziging van de opdracht tijdens de uitvoering ervan wordt, wanneer de timing dat toelaat, een aanvullende begroting opgesteld, bij gebreke waarvan art. 5.6 van toepassing is. Er wordt pas een aanvang gemaakt met de werkzaamheden nadat de voor akkoord getekende begroting retour ontvangen is. </w:t>
      </w:r>
    </w:p>
    <w:p w14:paraId="55C41C1E" w14:textId="77777777" w:rsidR="00A247E8" w:rsidRDefault="00A247E8" w:rsidP="00A247E8">
      <w:pPr>
        <w:pStyle w:val="Normaalweb"/>
        <w:spacing w:line="280" w:lineRule="atLeast"/>
        <w:rPr>
          <w:rFonts w:ascii="Verdana" w:hAnsi="Verdana"/>
          <w:color w:val="012D5A"/>
          <w:sz w:val="18"/>
          <w:szCs w:val="18"/>
        </w:rPr>
      </w:pPr>
      <w:r>
        <w:rPr>
          <w:rFonts w:ascii="Verdana" w:hAnsi="Verdana"/>
          <w:color w:val="012D5A"/>
          <w:sz w:val="18"/>
          <w:szCs w:val="18"/>
        </w:rPr>
        <w:t xml:space="preserve">5. Indien door toedoen of nalaten van Opdrachtgever of van derden die door de Opdrachtgever voor een project c.q. Diensten worden ingeschakeld dan wel door toedoen van anderen voor wie Opdrachtgever krachtens wet of overeenkomst verantwoordelijk is, FC meer uren aan het project c.q. de Diensten heeft besteed dan door haar begroot, heeft FC het recht die extra tijd tegen de geldende uurtarieven aan Opdrachtgever in rekening te brengen. Deze bepaling is van overeenkomstige toepassing op de door FC gemaakte of te maken onkosten. FC zal de Opdrachtgever zo spoedig mogelijk van een en ander op de hoogte stellen. </w:t>
      </w:r>
    </w:p>
    <w:p w14:paraId="55C41C1F" w14:textId="77777777" w:rsidR="00A247E8" w:rsidRDefault="00A247E8" w:rsidP="00A247E8">
      <w:pPr>
        <w:pStyle w:val="Normaalweb"/>
        <w:spacing w:line="280" w:lineRule="atLeast"/>
        <w:rPr>
          <w:rFonts w:ascii="Verdana" w:hAnsi="Verdana"/>
          <w:color w:val="012D5A"/>
          <w:sz w:val="18"/>
          <w:szCs w:val="18"/>
        </w:rPr>
      </w:pPr>
      <w:r>
        <w:rPr>
          <w:rFonts w:ascii="Verdana" w:hAnsi="Verdana"/>
          <w:color w:val="012D5A"/>
          <w:sz w:val="18"/>
          <w:szCs w:val="18"/>
        </w:rPr>
        <w:t xml:space="preserve">7. De begrote bedragen zijn inclusief het gebruiksrecht van het resultaat van onze uitgevoerde werkzaamheden (concepten, (strategische) aanbevelingen, designs, werktekeningen) voor het doel dat op het moment van de begroting bekend is. Wanneer voornoemd doel wijzigt (bijvoorbeeld andere toepassingen en/of uitbreiding marktgebied of anderszins) zal een aanvullende prijs in rekening worden gebracht. Het Auteursrecht blijft bij FC tenzij een afkoopsom wordt overeengekomen. </w:t>
      </w:r>
    </w:p>
    <w:p w14:paraId="55C41C20" w14:textId="77777777" w:rsidR="00C77015" w:rsidRDefault="00C77015" w:rsidP="00A247E8">
      <w:pPr>
        <w:pStyle w:val="Normaalweb"/>
        <w:spacing w:line="280" w:lineRule="atLeast"/>
        <w:rPr>
          <w:rStyle w:val="Nadruk"/>
          <w:color w:val="012D5A"/>
          <w:sz w:val="18"/>
          <w:szCs w:val="18"/>
        </w:rPr>
      </w:pPr>
    </w:p>
    <w:p w14:paraId="55C41C21" w14:textId="2ED3F58F"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lastRenderedPageBreak/>
        <w:t xml:space="preserve">ARTIKEL 6: BETALING </w:t>
      </w:r>
      <w:r>
        <w:rPr>
          <w:rFonts w:ascii="Verdana" w:hAnsi="Verdana"/>
          <w:color w:val="012D5A"/>
          <w:sz w:val="18"/>
          <w:szCs w:val="18"/>
        </w:rPr>
        <w:br/>
        <w:t>1. Opdrachtgever zal alle bedragen, die hem door FC of door de door FC ingeschakelde derde in rekening worden gebracht, binnen veertien (</w:t>
      </w:r>
      <w:r w:rsidR="005C0C7F">
        <w:rPr>
          <w:rFonts w:ascii="Verdana" w:hAnsi="Verdana"/>
          <w:color w:val="012D5A"/>
          <w:sz w:val="18"/>
          <w:szCs w:val="18"/>
        </w:rPr>
        <w:t>14</w:t>
      </w:r>
      <w:r>
        <w:rPr>
          <w:rFonts w:ascii="Verdana" w:hAnsi="Verdana"/>
          <w:color w:val="012D5A"/>
          <w:sz w:val="18"/>
          <w:szCs w:val="18"/>
        </w:rPr>
        <w:t xml:space="preserve">) dagen na factuurdatum aan FC c.q. de door FC ingeschakelde derde voldoen, effectief in de valuta vermeld op de factuurdatum. Alle betalingen moeten worden gedaan op een door FC  of door die derde aan te wijzen giro- of bankrekening. </w:t>
      </w:r>
      <w:r>
        <w:rPr>
          <w:rFonts w:ascii="Verdana" w:hAnsi="Verdana"/>
          <w:color w:val="012D5A"/>
          <w:sz w:val="18"/>
          <w:szCs w:val="18"/>
        </w:rPr>
        <w:br/>
        <w:t xml:space="preserve">2. Opdrachtgever moet alle hem in rekening gebrachte bedragen zonder korting of inhouding voldoen en hij is niet bevoegd die bedragen te verrekenen met door hem gepretendeerde tegen vorderingen. Opdrachtgever is niet bevoegd, enige (betalings)verplichting jegens FC c.q. een door FC ingeschakelde derde op te schorten. </w:t>
      </w:r>
      <w:r>
        <w:rPr>
          <w:rFonts w:ascii="Verdana" w:hAnsi="Verdana"/>
          <w:color w:val="012D5A"/>
          <w:sz w:val="18"/>
          <w:szCs w:val="18"/>
        </w:rPr>
        <w:br/>
        <w:t xml:space="preserve">3. FC  kan te allen tijde, ook na totstandkoming van de Overeenkomst, alvorens (verder) te presteren, van Opdrachtgever vorderen dat hetgeen FC krachtens de Overeenkomst van Opdrachtgever te vorderen mocht hebben, geheel of gedeeltelijk vooruit wordt betaald of dat de Opdrachtgever daarvoor deugdelijke zekerheid stelt. In geval FC voor grote bedragen </w:t>
      </w:r>
      <w:r w:rsidR="003F35B9">
        <w:rPr>
          <w:rFonts w:ascii="Verdana" w:hAnsi="Verdana"/>
          <w:color w:val="012D5A"/>
          <w:sz w:val="18"/>
          <w:szCs w:val="18"/>
        </w:rPr>
        <w:t xml:space="preserve">inopdracht van opdrachtgever </w:t>
      </w:r>
      <w:r>
        <w:rPr>
          <w:rFonts w:ascii="Verdana" w:hAnsi="Verdana"/>
          <w:color w:val="012D5A"/>
          <w:sz w:val="18"/>
          <w:szCs w:val="18"/>
        </w:rPr>
        <w:t xml:space="preserve">inkopen bij derden doet kunnen andersluidende afspraken worden overeengekomen. </w:t>
      </w:r>
      <w:r>
        <w:rPr>
          <w:rFonts w:ascii="Verdana" w:hAnsi="Verdana"/>
          <w:color w:val="012D5A"/>
          <w:sz w:val="18"/>
          <w:szCs w:val="18"/>
        </w:rPr>
        <w:br/>
        <w:t xml:space="preserve">4. Door het enkele verstrijken van een betalingstermijn is Opdrachtgever in verzuim. In dat geval zijn alle vorderingen, uit welke hoofde ook, van FC op Opdrachtgever onmiddellijk opeisbaar. </w:t>
      </w:r>
      <w:r>
        <w:rPr>
          <w:rFonts w:ascii="Verdana" w:hAnsi="Verdana"/>
          <w:color w:val="012D5A"/>
          <w:sz w:val="18"/>
          <w:szCs w:val="18"/>
        </w:rPr>
        <w:br/>
        <w:t xml:space="preserve">5. Opdrachtgever is, zonder ingebrekestelling, over alle bedragen die niet uiterlijk op de laatste dag van een betalingstermijn zijn betaald, vanaf die dag rente verschuldigd gelijk aan de van tijd tot tijd in Nederland geldende wettelijke rente, vermeerderd met een opslag van 5 procent. Deze rentenota's kunnen maandelijks verzonden worden. </w:t>
      </w:r>
      <w:r>
        <w:rPr>
          <w:rFonts w:ascii="Verdana" w:hAnsi="Verdana"/>
          <w:color w:val="012D5A"/>
          <w:sz w:val="18"/>
          <w:szCs w:val="18"/>
        </w:rPr>
        <w:br/>
        <w:t xml:space="preserve">6. Indien Opdrachtgever jegens FC in verzuim is bedragen de door Opdrachtgever aan FC te vergoeden buitengerechtelijke kosten tenminste 15 procent van het onbetaald gebleven bedrag, met een minimum van € 115,-, zulks te vermeerderen met de daarover verschuldigde omzetbelasting. </w:t>
      </w:r>
      <w:r>
        <w:rPr>
          <w:rFonts w:ascii="Verdana" w:hAnsi="Verdana"/>
          <w:color w:val="012D5A"/>
          <w:sz w:val="18"/>
          <w:szCs w:val="18"/>
        </w:rPr>
        <w:br/>
        <w:t xml:space="preserve">7. Indien FC, nadat Opdrachtgever in verzuim is, betalingsherinneringen of andere verzoeken tot betaling aan Opdrachtgever richt, doet dit niet af aan het bepaalde in de paragraaf 6.4. </w:t>
      </w:r>
    </w:p>
    <w:p w14:paraId="55C41C22"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7: INLICHTINGEN - GEGEVENS </w:t>
      </w:r>
      <w:r>
        <w:rPr>
          <w:rFonts w:ascii="Verdana" w:hAnsi="Verdana"/>
          <w:color w:val="012D5A"/>
          <w:sz w:val="18"/>
          <w:szCs w:val="18"/>
        </w:rPr>
        <w:br/>
        <w:t>1. Bij het verstrekken van een Order, zal Opdrachtgever deze vergezeld doen gaan van een duidelijke en volledige omschrijving van de te verrichten Diensten of zich uitdrukkelijk akkoord verklaren met een door FC gegeven omschrijving.</w:t>
      </w:r>
      <w:r>
        <w:rPr>
          <w:rFonts w:ascii="Verdana" w:hAnsi="Verdana"/>
          <w:color w:val="012D5A"/>
          <w:sz w:val="18"/>
          <w:szCs w:val="18"/>
        </w:rPr>
        <w:br/>
        <w:t xml:space="preserve">2. Opdrachtgever is verplicht, FC bij voortduring alle informatie te verschaffen omtrent Opdrachtgevers bedrijfsvoering of andere inlichtingen waarover Opdrachtgever de beschikking heeft, die naar het oordeel van FC voor het uitvoeren van de Diensten relevant zijn. Opdrachtgever staat ervoor in dat de verstrekte informatie volledig en juist is. </w:t>
      </w:r>
      <w:r>
        <w:rPr>
          <w:rFonts w:ascii="Verdana" w:hAnsi="Verdana"/>
          <w:color w:val="012D5A"/>
          <w:sz w:val="18"/>
          <w:szCs w:val="18"/>
        </w:rPr>
        <w:br/>
        <w:t xml:space="preserve">3. Indien Opdrachtgever ingevolge de Overeenkomst aan FC demonstratie- of testmateriaal, proefopstellingen of andere hulpmiddelen ter beschikking moet stellen, worden deze zaken om niet aan FC in bruikleen gegeven. Opdrachtgever draagt alle risico’s ter zake van deze zaken, waaronder het risico van beschadiging, verlies of tenietgaan door welke oorzaak ook. FC is nimmer aansprakelijk voor dergelijke risico's, behoudens in geval van opzet of grove schuld bij het gebruik van deze zaken. </w:t>
      </w:r>
      <w:r>
        <w:rPr>
          <w:rFonts w:ascii="Verdana" w:hAnsi="Verdana"/>
          <w:color w:val="012D5A"/>
          <w:sz w:val="18"/>
          <w:szCs w:val="18"/>
        </w:rPr>
        <w:br/>
        <w:t xml:space="preserve">4. De in paragraaf 7.3 omschreven zaken strekken tot meerdere zekerheid voor en worden door Opdrachtgever aan FC in pand gegeven voor al hetgeen FC uit hoofde van een of meerdere Overeenkomsten van Opdrachtgever te eniger tijd te vorderen mocht hebben. De in pandgeving komt telkens tot stand doordat deze zaken in de macht van FC of een derde voor haar worden gebracht. </w:t>
      </w:r>
    </w:p>
    <w:p w14:paraId="55C41C23" w14:textId="77777777" w:rsidR="00C77015" w:rsidRDefault="00C77015" w:rsidP="00A247E8">
      <w:pPr>
        <w:pStyle w:val="Normaalweb"/>
        <w:spacing w:line="280" w:lineRule="atLeast"/>
        <w:rPr>
          <w:rStyle w:val="Nadruk"/>
          <w:color w:val="012D5A"/>
          <w:sz w:val="18"/>
          <w:szCs w:val="18"/>
        </w:rPr>
      </w:pPr>
    </w:p>
    <w:p w14:paraId="55C41C24" w14:textId="41766ACD"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lastRenderedPageBreak/>
        <w:t>ARTIKEL 8: OVERMACHT VAN</w:t>
      </w:r>
      <w:r w:rsidRPr="00E101A3">
        <w:rPr>
          <w:rStyle w:val="Nadruk"/>
          <w:color w:val="012D5A"/>
          <w:sz w:val="18"/>
          <w:szCs w:val="18"/>
        </w:rPr>
        <w:t xml:space="preserve"> </w:t>
      </w:r>
      <w:r>
        <w:rPr>
          <w:rStyle w:val="Nadruk"/>
          <w:color w:val="012D5A"/>
          <w:sz w:val="18"/>
          <w:szCs w:val="18"/>
        </w:rPr>
        <w:t xml:space="preserve">FC </w:t>
      </w:r>
      <w:r>
        <w:rPr>
          <w:rFonts w:ascii="Verdana" w:hAnsi="Verdana"/>
          <w:color w:val="012D5A"/>
          <w:sz w:val="18"/>
          <w:szCs w:val="18"/>
        </w:rPr>
        <w:br/>
        <w:t xml:space="preserve">1. Indien FC door een niet-toerekenbare tekortkoming (overmacht) niet aan haar verplichtingen jegens Opdrachtgever kan voldoen, wordt de nakoming van die verplichtingen opgeschort voor de duur van de </w:t>
      </w:r>
      <w:r w:rsidR="007120E5">
        <w:rPr>
          <w:rFonts w:ascii="Verdana" w:hAnsi="Verdana"/>
          <w:color w:val="012D5A"/>
          <w:sz w:val="18"/>
          <w:szCs w:val="18"/>
        </w:rPr>
        <w:t>overmacht toestand</w:t>
      </w:r>
      <w:r>
        <w:rPr>
          <w:rFonts w:ascii="Verdana" w:hAnsi="Verdana"/>
          <w:color w:val="012D5A"/>
          <w:sz w:val="18"/>
          <w:szCs w:val="18"/>
        </w:rPr>
        <w:t xml:space="preserve">. </w:t>
      </w:r>
      <w:r>
        <w:rPr>
          <w:rFonts w:ascii="Verdana" w:hAnsi="Verdana"/>
          <w:color w:val="012D5A"/>
          <w:sz w:val="18"/>
          <w:szCs w:val="18"/>
        </w:rPr>
        <w:br/>
        <w:t xml:space="preserve">2. Indien de </w:t>
      </w:r>
      <w:r w:rsidR="007120E5">
        <w:rPr>
          <w:rFonts w:ascii="Verdana" w:hAnsi="Verdana"/>
          <w:color w:val="012D5A"/>
          <w:sz w:val="18"/>
          <w:szCs w:val="18"/>
        </w:rPr>
        <w:t>overmacht toestand</w:t>
      </w:r>
      <w:r>
        <w:rPr>
          <w:rFonts w:ascii="Verdana" w:hAnsi="Verdana"/>
          <w:color w:val="012D5A"/>
          <w:sz w:val="18"/>
          <w:szCs w:val="18"/>
        </w:rPr>
        <w:t xml:space="preserve"> aan de zijde van FC drie maanden heeft geduurd, hebben beide partijen het recht de Overeenkomst schriftelijk geheel of gedeeltelijk te ontbinden. </w:t>
      </w:r>
      <w:r>
        <w:rPr>
          <w:rFonts w:ascii="Verdana" w:hAnsi="Verdana"/>
          <w:color w:val="012D5A"/>
          <w:sz w:val="18"/>
          <w:szCs w:val="18"/>
        </w:rPr>
        <w:br/>
        <w:t>3. Ingeval van overmacht van FC of ontbinding om die reden heeft Opdrachtgever geen recht op enige (schade)vergoeding, ook niet als FC als gevolg van de overmacht enig voordeel mocht hebben, noch heeft Opdrachtgever recht op restitutie van reeds betaalde vergoedingen of op andere ongedaan making.</w:t>
      </w:r>
      <w:r>
        <w:rPr>
          <w:rFonts w:ascii="Verdana" w:hAnsi="Verdana"/>
          <w:color w:val="012D5A"/>
          <w:sz w:val="18"/>
          <w:szCs w:val="18"/>
        </w:rPr>
        <w:br/>
        <w:t xml:space="preserve">4. Onder overmacht van FC wordt verstaan elke van de wil van FC onafhankelijke omstandigheid, waardoor de nakoming van haar verplichtingen jegens Opdrachtgever geheel of gedeeltelijk wordt verhinderd of waardoor de nakoming van haar verplichtingen in redelijkheid niet van FC kan worden verlangd, ongeacht of die omstandigheid ten tijde van het sluiten van de Overeenkomst te voorzien was. Tot die omstandigheden worden ook gerekend: stakingen en uitsluitingen, bij FC of haar toeleveranciers, tekortkomingen, al dan niet toerekenbaar, van de bij de uitvoering van de Overeenkomst betrokken derden, maatregelen van enige overheidsinstantie, alsmede het ontbreken van enige van overheidswege te verkrijgen vergunning. </w:t>
      </w:r>
      <w:r>
        <w:rPr>
          <w:rFonts w:ascii="Verdana" w:hAnsi="Verdana"/>
          <w:color w:val="012D5A"/>
          <w:sz w:val="18"/>
          <w:szCs w:val="18"/>
        </w:rPr>
        <w:br/>
        <w:t xml:space="preserve">5. FC zal Opdrachtgever zo spoedig mogelijk van een (mogelijke) </w:t>
      </w:r>
      <w:r w:rsidR="007120E5">
        <w:rPr>
          <w:rFonts w:ascii="Verdana" w:hAnsi="Verdana"/>
          <w:color w:val="012D5A"/>
          <w:sz w:val="18"/>
          <w:szCs w:val="18"/>
        </w:rPr>
        <w:t>overmacht toestand</w:t>
      </w:r>
      <w:r>
        <w:rPr>
          <w:rFonts w:ascii="Verdana" w:hAnsi="Verdana"/>
          <w:color w:val="012D5A"/>
          <w:sz w:val="18"/>
          <w:szCs w:val="18"/>
        </w:rPr>
        <w:t xml:space="preserve"> op de hoogte stellen.</w:t>
      </w:r>
    </w:p>
    <w:p w14:paraId="55C41C25" w14:textId="35608324" w:rsidR="00A247E8" w:rsidRDefault="00A247E8" w:rsidP="00A247E8">
      <w:pPr>
        <w:spacing w:line="280" w:lineRule="atLeast"/>
        <w:rPr>
          <w:rFonts w:ascii="Verdana" w:hAnsi="Verdana"/>
          <w:color w:val="012D5A"/>
          <w:sz w:val="18"/>
          <w:szCs w:val="18"/>
        </w:rPr>
      </w:pPr>
      <w:r>
        <w:rPr>
          <w:rStyle w:val="Nadruk"/>
          <w:color w:val="012D5A"/>
          <w:sz w:val="18"/>
          <w:szCs w:val="18"/>
        </w:rPr>
        <w:t>ARTIKEL 9: INSPECTIE EN RECLAME</w:t>
      </w:r>
      <w:r>
        <w:rPr>
          <w:rFonts w:ascii="Verdana" w:hAnsi="Verdana"/>
          <w:color w:val="012D5A"/>
          <w:sz w:val="18"/>
          <w:szCs w:val="18"/>
        </w:rPr>
        <w:br/>
        <w:t>1. Opdrachtgever is verplicht alle verleende Diensten onverwijld nauwkeurig te (doen) controleren. Klachten ter zake van een Dienst moeten onmiddellijk na ontdekking doch uiterlijk binnen vier (4) dagen nadat die Dienst is verleend, schriftelijk aan de directie van FC worden gemeld. Strekt de Overeenkomst tot het door FC geven van een presentatie of schriftelijke (eind) rapportage, dan moeten klachten schriftelijk uiterlijk binnen twee (2) dagen na elke rapportage c.q. presentatie worden gemeld.</w:t>
      </w:r>
      <w:r>
        <w:rPr>
          <w:rFonts w:ascii="Verdana" w:hAnsi="Verdana"/>
          <w:color w:val="012D5A"/>
          <w:sz w:val="18"/>
          <w:szCs w:val="18"/>
        </w:rPr>
        <w:br/>
        <w:t xml:space="preserve">2. Opdrachtgever zal alle gewenste medewerking verlenen die FC voor het onderzoek van een klacht noodzakelijk acht en daartoe zal Opdrachtgever aan FC alle voor hem beschikbare gegevens verstrekken, waaronder begrepen </w:t>
      </w:r>
      <w:r w:rsidR="007120E5">
        <w:rPr>
          <w:rFonts w:ascii="Verdana" w:hAnsi="Verdana"/>
          <w:color w:val="012D5A"/>
          <w:sz w:val="18"/>
          <w:szCs w:val="18"/>
        </w:rPr>
        <w:t>marktonderzoek rapporten</w:t>
      </w:r>
      <w:r>
        <w:rPr>
          <w:rFonts w:ascii="Verdana" w:hAnsi="Verdana"/>
          <w:color w:val="012D5A"/>
          <w:sz w:val="18"/>
          <w:szCs w:val="18"/>
        </w:rPr>
        <w:t xml:space="preserve"> en inzicht in de boeken en bescheiden van Opdrachtgever. Opdrachtgever heeft geen recht tot reclameren ter zake van Diensten waarvan door FC geen controle op de klacht kan plaatshebben.</w:t>
      </w:r>
      <w:r>
        <w:rPr>
          <w:rFonts w:ascii="Verdana" w:hAnsi="Verdana"/>
          <w:color w:val="012D5A"/>
          <w:sz w:val="18"/>
          <w:szCs w:val="18"/>
        </w:rPr>
        <w:br/>
        <w:t>3. Indien Opdrachtgever tijdig, correct en terecht reclameert ter zake van een Dienst, is de daaruit voor FC voortvloeiende aansprakelijkheid beperkt tot de in artikel 10 omschreven verplichtingen. Opdrachtgever kan evenwel geen aanspraak ter zake van klachten over Diensten jegens FC doen gelden, zolang Opdrachtgever enige opeisbare verplichting jegens FC niet is nagekomen.</w:t>
      </w:r>
      <w:r>
        <w:rPr>
          <w:rFonts w:ascii="Verdana" w:hAnsi="Verdana"/>
          <w:color w:val="012D5A"/>
          <w:sz w:val="18"/>
          <w:szCs w:val="18"/>
        </w:rPr>
        <w:br/>
        <w:t xml:space="preserve">4. Onverminderd het bepaalde in de overige paragrafen van dit artikel heeft de Opdrachtgever jegens FC geen aanspraak </w:t>
      </w:r>
      <w:r w:rsidR="007120E5">
        <w:rPr>
          <w:rFonts w:ascii="Verdana" w:hAnsi="Verdana"/>
          <w:color w:val="012D5A"/>
          <w:sz w:val="18"/>
          <w:szCs w:val="18"/>
        </w:rPr>
        <w:t>verband houdende</w:t>
      </w:r>
      <w:r>
        <w:rPr>
          <w:rFonts w:ascii="Verdana" w:hAnsi="Verdana"/>
          <w:color w:val="012D5A"/>
          <w:sz w:val="18"/>
          <w:szCs w:val="18"/>
        </w:rPr>
        <w:t xml:space="preserve"> met klachten over Diensten, ter zake waarvan Opdrachtgever de verschuldigde vergoeding reeds heeft voldaan. </w:t>
      </w:r>
    </w:p>
    <w:p w14:paraId="55C41C26" w14:textId="77777777" w:rsidR="00C77015" w:rsidRDefault="00C77015" w:rsidP="00A247E8">
      <w:pPr>
        <w:pStyle w:val="Normaalweb"/>
        <w:spacing w:line="280" w:lineRule="atLeast"/>
        <w:rPr>
          <w:rStyle w:val="Nadruk"/>
          <w:color w:val="012D5A"/>
          <w:sz w:val="18"/>
          <w:szCs w:val="18"/>
        </w:rPr>
      </w:pPr>
    </w:p>
    <w:p w14:paraId="55C41C27" w14:textId="77777777" w:rsidR="00C77015" w:rsidRDefault="00C77015" w:rsidP="00A247E8">
      <w:pPr>
        <w:pStyle w:val="Normaalweb"/>
        <w:spacing w:line="280" w:lineRule="atLeast"/>
        <w:rPr>
          <w:rStyle w:val="Nadruk"/>
          <w:color w:val="012D5A"/>
          <w:sz w:val="18"/>
          <w:szCs w:val="18"/>
        </w:rPr>
      </w:pPr>
    </w:p>
    <w:p w14:paraId="55C41C28" w14:textId="77777777" w:rsidR="00C77015" w:rsidRDefault="00C77015" w:rsidP="00A247E8">
      <w:pPr>
        <w:pStyle w:val="Normaalweb"/>
        <w:spacing w:line="280" w:lineRule="atLeast"/>
        <w:rPr>
          <w:rStyle w:val="Nadruk"/>
          <w:color w:val="012D5A"/>
          <w:sz w:val="18"/>
          <w:szCs w:val="18"/>
        </w:rPr>
      </w:pPr>
    </w:p>
    <w:p w14:paraId="55C41C29" w14:textId="77777777" w:rsidR="00C77015" w:rsidRDefault="00C77015" w:rsidP="00A247E8">
      <w:pPr>
        <w:pStyle w:val="Normaalweb"/>
        <w:spacing w:line="280" w:lineRule="atLeast"/>
        <w:rPr>
          <w:rStyle w:val="Nadruk"/>
          <w:color w:val="012D5A"/>
          <w:sz w:val="18"/>
          <w:szCs w:val="18"/>
        </w:rPr>
      </w:pPr>
    </w:p>
    <w:p w14:paraId="55C41C2A" w14:textId="77777777" w:rsidR="00C77015" w:rsidRDefault="00C77015" w:rsidP="00A247E8">
      <w:pPr>
        <w:pStyle w:val="Normaalweb"/>
        <w:spacing w:line="280" w:lineRule="atLeast"/>
        <w:rPr>
          <w:rStyle w:val="Nadruk"/>
          <w:color w:val="012D5A"/>
          <w:sz w:val="18"/>
          <w:szCs w:val="18"/>
        </w:rPr>
      </w:pPr>
    </w:p>
    <w:p w14:paraId="55C41C2B"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lastRenderedPageBreak/>
        <w:t>ARTIKEL 10: VERPLICHTINGEN FC</w:t>
      </w:r>
      <w:r>
        <w:rPr>
          <w:rFonts w:ascii="Verdana" w:hAnsi="Verdana"/>
          <w:color w:val="012D5A"/>
          <w:sz w:val="18"/>
          <w:szCs w:val="18"/>
        </w:rPr>
        <w:br/>
        <w:t xml:space="preserve">1. FC staat er jegens Opdrachtgever voor in dat de geleverde Diensten volgens de eisen van goed vakmanschap worden verricht. </w:t>
      </w:r>
      <w:r>
        <w:rPr>
          <w:rFonts w:ascii="Verdana" w:hAnsi="Verdana"/>
          <w:color w:val="012D5A"/>
          <w:sz w:val="18"/>
          <w:szCs w:val="18"/>
        </w:rPr>
        <w:br/>
        <w:t xml:space="preserve">2. FC  zal overeenkomstig hetgeen van haar ingevolge de Overeenkomst kan worden verwacht, haar inspanningen doen verrichten; FC staat er niet voor in dat het door Opdrachtgever beoogde resultaat ook werkelijk wordt bereikt. </w:t>
      </w:r>
      <w:r>
        <w:rPr>
          <w:rFonts w:ascii="Verdana" w:hAnsi="Verdana"/>
          <w:color w:val="012D5A"/>
          <w:sz w:val="18"/>
          <w:szCs w:val="18"/>
        </w:rPr>
        <w:br/>
        <w:t xml:space="preserve">3. Indien tijdig, correct en overeenkomstig de bepalingen van artikel 9 is gereclameerd en naar het redelijke oordeel van FC genoegzaam is aangetoond dat de Diensten niet behoorlijk zijn verricht, zal FC de keus hebben hetzij de afgekeurde werkzaamheden opnieuw te verrichten hetzij Opdrachtgever alsnog een in onderling overleg vast te stellen korting op het factuurbedrag te verlenen. Door voldoening aan één van de hiervoor genoemde prestaties zal FC ter zake van haar (garantie)verplichtingen volledig zijn gekweten en zal FC tot geen enkele verdere (schade)vergoeding zijn gehouden. Ontbinding van de Overeenkomst is uitgesloten. </w:t>
      </w:r>
    </w:p>
    <w:p w14:paraId="55C41C2C" w14:textId="38C45052"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11: AANSPRAKELIJKHEID EN VRIJWARING </w:t>
      </w:r>
      <w:r>
        <w:rPr>
          <w:rFonts w:ascii="Verdana" w:hAnsi="Verdana"/>
          <w:color w:val="012D5A"/>
          <w:sz w:val="18"/>
          <w:szCs w:val="18"/>
        </w:rPr>
        <w:br/>
        <w:t xml:space="preserve">1. FC is nimmer aansprakelijk voor enige directe of indirecte schade van Opdrachtgever of derden, waaronder mede begrepen gevolgschade, immateriële schade, bedrijf- of milieuschade. </w:t>
      </w:r>
      <w:r>
        <w:rPr>
          <w:rFonts w:ascii="Verdana" w:hAnsi="Verdana"/>
          <w:color w:val="012D5A"/>
          <w:sz w:val="18"/>
          <w:szCs w:val="18"/>
        </w:rPr>
        <w:br/>
        <w:t xml:space="preserve">2. FC kan niet aansprakelijk worden gesteld voor: - fouten/onjuistheden in het materiaal/de gegevens dat/die door opdrachtgevers ter hand is gesteld; - fouten door of namens de opdrachtgever ingeschakelde derden; - gebreken in offertes van toeleveranciers of voor overschrijdingen van prijsopgave door toeleveranciers; - misverstanden en/of fouten ten aanzien van de overeenkomst indien deze hun aanleiding of oorzaak vinden in handelingen van de opdrachtgever, zoals het niet tijdig of niet aanleveren van volledige, deugdelijke en duidelijke gegevens/materialen; - fouten en/of onjuistheden in de gegevens, indien opdrachtgever zijn goedkeuring heeft gegeven, dan wel in de gelegenheid is gesteld een controle uit te voeren en te kennen heeft gegeven aan een dergelijke controle behoefte te hebben. </w:t>
      </w:r>
      <w:r>
        <w:rPr>
          <w:rFonts w:ascii="Verdana" w:hAnsi="Verdana"/>
          <w:color w:val="012D5A"/>
          <w:sz w:val="18"/>
          <w:szCs w:val="18"/>
        </w:rPr>
        <w:br/>
        <w:t xml:space="preserve">3. De aansprakelijkheid van FC </w:t>
      </w:r>
      <w:r w:rsidR="00667C3F">
        <w:rPr>
          <w:rFonts w:ascii="Verdana" w:hAnsi="Verdana"/>
          <w:color w:val="012D5A"/>
          <w:sz w:val="18"/>
          <w:szCs w:val="18"/>
        </w:rPr>
        <w:t>richting, tegenover, naar</w:t>
      </w:r>
      <w:r>
        <w:rPr>
          <w:rFonts w:ascii="Verdana" w:hAnsi="Verdana"/>
          <w:color w:val="012D5A"/>
          <w:sz w:val="18"/>
          <w:szCs w:val="18"/>
        </w:rPr>
        <w:t xml:space="preserve"> Opdrachtgever uit welken hoofde ook, is per gebeurtenis (waarbij een samenhangende reeks gebeurtenissen als één gebeurtenis geldt) beperkt tot de krachtens de betreffende Overeenkomst in rekening te brengen bedragen (exclusief B.T.W.). </w:t>
      </w:r>
      <w:r>
        <w:rPr>
          <w:rFonts w:ascii="Verdana" w:hAnsi="Verdana"/>
          <w:color w:val="012D5A"/>
          <w:sz w:val="18"/>
          <w:szCs w:val="18"/>
        </w:rPr>
        <w:br/>
        <w:t xml:space="preserve">4. De aansprakelijkheidsbeperkingen in deze voorwaarden blijven buiten toepassing indien en voor zover de betreffende schade is veroorzaakt door opzet of grove schuld van FC of haar leidinggevend personeel. </w:t>
      </w:r>
      <w:r>
        <w:rPr>
          <w:rFonts w:ascii="Verdana" w:hAnsi="Verdana"/>
          <w:color w:val="012D5A"/>
          <w:sz w:val="18"/>
          <w:szCs w:val="18"/>
        </w:rPr>
        <w:br/>
        <w:t xml:space="preserve">5. Behoudens ingeval van grove schuld of opzet van FC of haar leidinggevend personeel, zal Opdrachtgever FC vrijwaren voor en van alle aanspraken van derden, uit welken hoofde dan ook, ter zake van vergoeding van schade, kosten of interest, verband houdende met de verrichte c.q. te verrichten Diensten. </w:t>
      </w:r>
      <w:r>
        <w:rPr>
          <w:rFonts w:ascii="Verdana" w:hAnsi="Verdana"/>
          <w:color w:val="012D5A"/>
          <w:sz w:val="18"/>
          <w:szCs w:val="18"/>
        </w:rPr>
        <w:br/>
        <w:t xml:space="preserve">6. De aansprakelijkheid van opdrachtnemer zal beperkt zijn tot het bedrag dat in het voorkomende geval zal worden uitgekeerd onder de beroeps </w:t>
      </w:r>
      <w:r w:rsidR="00667C3F">
        <w:rPr>
          <w:rFonts w:ascii="Verdana" w:hAnsi="Verdana"/>
          <w:color w:val="012D5A"/>
          <w:sz w:val="18"/>
          <w:szCs w:val="18"/>
        </w:rPr>
        <w:t>aansprakelijkheidsverzekering</w:t>
      </w:r>
      <w:r>
        <w:rPr>
          <w:rFonts w:ascii="Verdana" w:hAnsi="Verdana"/>
          <w:color w:val="012D5A"/>
          <w:sz w:val="18"/>
          <w:szCs w:val="18"/>
        </w:rPr>
        <w:t xml:space="preserve"> die door opdrachtnemer is afgesloten. </w:t>
      </w:r>
    </w:p>
    <w:p w14:paraId="55C41C2D"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12: INTELLECTUELE EIGENDOM </w:t>
      </w:r>
      <w:r>
        <w:rPr>
          <w:rFonts w:ascii="Verdana" w:hAnsi="Verdana"/>
          <w:color w:val="012D5A"/>
          <w:sz w:val="18"/>
          <w:szCs w:val="18"/>
        </w:rPr>
        <w:br/>
        <w:t xml:space="preserve">1. Alle rechten van intellectuele eigendom ter zake van de geleverde Diensten berusten bij FC, dan wel bij een toeleverancier van FC die haar heeft gemachtigd de betreffende Diensten aan Opdrachtgever ter beschikking te stellen. Het auteursrecht op rapporten, voorstellen en andere ten behoeve van het onderzoek opgestelde stukken en verzamelde gegevens behoort derhalve toe aan FC. </w:t>
      </w:r>
      <w:r>
        <w:rPr>
          <w:rFonts w:ascii="Verdana" w:hAnsi="Verdana"/>
          <w:color w:val="012D5A"/>
          <w:sz w:val="18"/>
          <w:szCs w:val="18"/>
        </w:rPr>
        <w:br/>
        <w:t xml:space="preserve">2. Het is Opdrachtgever niet toegestaan de resultaten van enige door FC geleverde Dienst, zoals een rapport, een voorstel of een ander stuk op enigerlei wijze openbaar te maken zonder de uitdrukkelijke schriftelijke toestemming van FC. </w:t>
      </w:r>
      <w:r>
        <w:rPr>
          <w:rFonts w:ascii="Verdana" w:hAnsi="Verdana"/>
          <w:color w:val="012D5A"/>
          <w:sz w:val="18"/>
          <w:szCs w:val="18"/>
        </w:rPr>
        <w:br/>
      </w:r>
      <w:r>
        <w:rPr>
          <w:rFonts w:ascii="Verdana" w:hAnsi="Verdana"/>
          <w:color w:val="012D5A"/>
          <w:sz w:val="18"/>
          <w:szCs w:val="18"/>
        </w:rPr>
        <w:lastRenderedPageBreak/>
        <w:t xml:space="preserve">3. FC verklaart dat naar haar beste weten door de uitvoering van Diensten geen inbreuk wordt gemaakt op in Nederland geldende intellectuele eigendomsrechten van derden. Indien een actie wegens inbreuk op dergelijke rechten is aangespannen of de mogelijkheid daartoe bestaat, kan FC, naar haar keuze, de uitvoering van de betreffende Dienst vervangen of wijzigen, dan wel het recht verwerven om de Dienst voort te zetten, dan wel de Overeenkomst geheel of gedeeltelijk beëindigen onder terugbetaling van de door Opdrachtgever voor deze Dienst aan FC betaalde vergoeding. </w:t>
      </w:r>
      <w:r>
        <w:rPr>
          <w:rFonts w:ascii="Verdana" w:hAnsi="Verdana"/>
          <w:color w:val="012D5A"/>
          <w:sz w:val="18"/>
          <w:szCs w:val="18"/>
        </w:rPr>
        <w:br/>
        <w:t xml:space="preserve">4. Opdrachtgever zal FC onverwijld schriftelijk in kennis stellen van enig aansprakelijkheidsstelling of rechtsmaatregel, gebaseerd op de stelling dat het verlenen van Diensten inbreuk maakt op enig in Nederland geldend intellectueel eigendomsrecht. </w:t>
      </w:r>
      <w:r>
        <w:rPr>
          <w:rFonts w:ascii="Verdana" w:hAnsi="Verdana"/>
          <w:color w:val="012D5A"/>
          <w:sz w:val="18"/>
          <w:szCs w:val="18"/>
        </w:rPr>
        <w:br/>
        <w:t xml:space="preserve">5. FC heeft steeds het recht om in een procedure ter zake van een beweerde inbreuk als bedoeld in artikel 12.4 met uitsluiting van de Opdrachtgever de verdediging te voeren, dan wel enige schikking te bereiken. FC zal alsdan de bij gerechtelijke uitspraak vastgestelde kosten en schadevergoedingen voor eigen rekening voldoen. </w:t>
      </w:r>
    </w:p>
    <w:p w14:paraId="55C41C2E" w14:textId="77777777" w:rsidR="00A247E8" w:rsidRDefault="00A247E8" w:rsidP="00A247E8">
      <w:pPr>
        <w:pStyle w:val="Normaalweb"/>
        <w:spacing w:line="280" w:lineRule="atLeast"/>
        <w:rPr>
          <w:rFonts w:ascii="Verdana" w:hAnsi="Verdana"/>
          <w:color w:val="012D5A"/>
          <w:sz w:val="18"/>
          <w:szCs w:val="18"/>
        </w:rPr>
      </w:pPr>
      <w:r>
        <w:rPr>
          <w:rFonts w:ascii="Verdana" w:hAnsi="Verdana"/>
          <w:color w:val="012D5A"/>
          <w:sz w:val="18"/>
          <w:szCs w:val="18"/>
        </w:rPr>
        <w:br/>
        <w:t xml:space="preserve">6. FC is niet aansprakelijk jegens Opdrachtgever wegens enige inbreuk als bedoeld in artikel 12.3 indien de inbreuk samenhangt met het feit dat Opdrachtgever een (resultaat van een) Dienst heeft aangepast of gewijzigd zonder uitdrukkelijke schriftelijke toestemming van FC. </w:t>
      </w:r>
    </w:p>
    <w:p w14:paraId="55C41C2F"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13: ONTBINDING </w:t>
      </w:r>
      <w:r>
        <w:rPr>
          <w:rFonts w:ascii="Verdana" w:hAnsi="Verdana"/>
          <w:color w:val="012D5A"/>
          <w:sz w:val="18"/>
          <w:szCs w:val="18"/>
        </w:rPr>
        <w:br/>
        <w:t xml:space="preserve">1. Indien Opdrachtgever niet behoorlijk of niet tijdig voldoet aan enige verplichting die voor hem uit enige Overeenkomst mocht voortvloeien, is Opdrachtgever in verzuim en is FC gerechtigd: - de uitvoering van die Overeenkomst en andere Overeenkomsten op te schorten totdat nakoming voldoende zeker is gesteld; of - elke Overeenkomst geheel of gedeeltelijk te ontbinden; zonder dat FC tot enige schadevergoeding is gehouden en onverminderd de FC verder toekomende rechten. </w:t>
      </w:r>
      <w:r>
        <w:rPr>
          <w:rFonts w:ascii="Verdana" w:hAnsi="Verdana"/>
          <w:color w:val="012D5A"/>
          <w:sz w:val="18"/>
          <w:szCs w:val="18"/>
        </w:rPr>
        <w:br/>
        <w:t xml:space="preserve">2. Ingeval van (voorlopige) surséance van betaling, faillissement of stillegging of liquidatie van het bedrijf van Opdrachtgever, zullen alle Overeenkomsten met Opdrachtgever van rechtswege zijn ontbonden, tenzij FC Opdrachtgever binnen redelijke tijd mededeelt nakoming van (een deel van) de betreffende Overeenkomst(en) te verlangen, in welk geval FC zonder ingebrekestelling gerechtigd is de uitvoering van de betreffende Overeenkomst(en) op te schorten totdat nakoming voldoende zeker is gesteld, zonder dat FC tot enige schadevergoeding is gehouden en onverminderd de FC verder toekomende rechten. 3. Ingeval zich een gebeurtenis voordoet als bedoeld in artikel 13.1 of artikel 13.2 zijn respectievelijk (i) alle vorderingen van FC op Opdrachtgever uit hoofde van de betreffende Overeenkomst(-en) en (ii) alle vorderingen van FC op Opdrachtgever onmiddellijk en in het geheel opeisbaar. </w:t>
      </w:r>
    </w:p>
    <w:p w14:paraId="55C41C30"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14: OVERDRACHT VAN RECHTEN EN VERPLICHTINGEN </w:t>
      </w:r>
      <w:r>
        <w:rPr>
          <w:rFonts w:ascii="Verdana" w:hAnsi="Verdana"/>
          <w:color w:val="012D5A"/>
          <w:sz w:val="18"/>
          <w:szCs w:val="18"/>
        </w:rPr>
        <w:br/>
        <w:t xml:space="preserve">1. Het is FC toegestaan de in enige Overeenkomst met Opdrachtgever omschreven rechten en verplichtingen aan derden over te dragen. In het geval verplichtingen van FC worden overgedragen dient FC Opdrachtgever hiervan voorafgaand op de hoogte te brengen en heeft Opdrachtgever het recht de Overeenkomst te ontbinden voor wat betreft de toekomst vanaf de datum waarop de overdracht zal geschieden. FC is niet tot enige schadevergoeding ter zake gehouden. </w:t>
      </w:r>
      <w:r>
        <w:rPr>
          <w:rFonts w:ascii="Verdana" w:hAnsi="Verdana"/>
          <w:color w:val="012D5A"/>
          <w:sz w:val="18"/>
          <w:szCs w:val="18"/>
        </w:rPr>
        <w:br/>
        <w:t xml:space="preserve">2. Opdrachtgever is niet gerechtigd zijn rechten of verplichtingen uit een Overeenkomst aan enige derde over te dragen, zonder de voorafgaande schriftelijke toestemming van FC. </w:t>
      </w:r>
    </w:p>
    <w:p w14:paraId="55C41C31" w14:textId="77777777" w:rsidR="00C77015" w:rsidRDefault="00C77015" w:rsidP="00A247E8">
      <w:pPr>
        <w:pStyle w:val="Normaalweb"/>
        <w:spacing w:line="280" w:lineRule="atLeast"/>
        <w:rPr>
          <w:rStyle w:val="Nadruk"/>
          <w:color w:val="012D5A"/>
          <w:sz w:val="18"/>
          <w:szCs w:val="18"/>
        </w:rPr>
      </w:pPr>
    </w:p>
    <w:p w14:paraId="55C41C32" w14:textId="77777777" w:rsidR="00C77015" w:rsidRDefault="00C77015" w:rsidP="00A247E8">
      <w:pPr>
        <w:pStyle w:val="Normaalweb"/>
        <w:spacing w:line="280" w:lineRule="atLeast"/>
        <w:rPr>
          <w:rStyle w:val="Nadruk"/>
          <w:color w:val="012D5A"/>
          <w:sz w:val="18"/>
          <w:szCs w:val="18"/>
        </w:rPr>
      </w:pPr>
    </w:p>
    <w:p w14:paraId="55C41C33" w14:textId="77777777" w:rsidR="00C77015" w:rsidRDefault="00C77015" w:rsidP="00A247E8">
      <w:pPr>
        <w:pStyle w:val="Normaalweb"/>
        <w:spacing w:line="280" w:lineRule="atLeast"/>
        <w:rPr>
          <w:rStyle w:val="Nadruk"/>
          <w:color w:val="012D5A"/>
          <w:sz w:val="18"/>
          <w:szCs w:val="18"/>
        </w:rPr>
      </w:pPr>
    </w:p>
    <w:p w14:paraId="55C41C34" w14:textId="77777777" w:rsidR="00A247E8" w:rsidRDefault="00A247E8" w:rsidP="00A247E8">
      <w:pPr>
        <w:pStyle w:val="Normaalweb"/>
        <w:spacing w:line="280" w:lineRule="atLeast"/>
        <w:rPr>
          <w:rFonts w:ascii="Verdana" w:hAnsi="Verdana"/>
          <w:color w:val="012D5A"/>
          <w:sz w:val="18"/>
          <w:szCs w:val="18"/>
        </w:rPr>
      </w:pPr>
      <w:r>
        <w:rPr>
          <w:rStyle w:val="Nadruk"/>
          <w:color w:val="012D5A"/>
          <w:sz w:val="18"/>
          <w:szCs w:val="18"/>
        </w:rPr>
        <w:t xml:space="preserve">ARTIKEL 15: GEHEIMHOUDING </w:t>
      </w:r>
      <w:r>
        <w:rPr>
          <w:rFonts w:ascii="Verdana" w:hAnsi="Verdana"/>
          <w:color w:val="012D5A"/>
          <w:sz w:val="18"/>
          <w:szCs w:val="18"/>
        </w:rPr>
        <w:br/>
        <w:t>1. Beide partijen zijn verplicht, om alle gegevens, inlichtingen, stukken en andere informatie die zij met betrekking tot (de uitvoering) van de Overeenkomst hebben verkregen voor derden geheim te houden, met uitzondering van die derden die FC bij de uitvoering van de Overeenkomst betrekt.</w:t>
      </w:r>
      <w:r>
        <w:rPr>
          <w:rFonts w:ascii="Verdana" w:hAnsi="Verdana"/>
          <w:color w:val="012D5A"/>
          <w:sz w:val="18"/>
          <w:szCs w:val="18"/>
        </w:rPr>
        <w:br/>
        <w:t xml:space="preserve">2. FC is gerechtigd informatie die ten behoeve van de Opdrachtgever is verzameld bij de uitvoering van de opdracht, aan te wenden bij de uitvoering van andere opdrachten, door de Opdrachtgever of door derden. </w:t>
      </w:r>
    </w:p>
    <w:p w14:paraId="183BC1A5" w14:textId="77777777" w:rsidR="005C0C7F" w:rsidRDefault="00A247E8" w:rsidP="00A247E8">
      <w:r>
        <w:rPr>
          <w:rStyle w:val="Nadruk"/>
          <w:color w:val="012D5A"/>
          <w:sz w:val="18"/>
          <w:szCs w:val="18"/>
        </w:rPr>
        <w:t xml:space="preserve">ARTIKEL 16: TOEPASSELIJK RECHT, BEVOEGDE RECHTER </w:t>
      </w:r>
      <w:r>
        <w:rPr>
          <w:rFonts w:ascii="Verdana" w:hAnsi="Verdana"/>
          <w:color w:val="012D5A"/>
          <w:sz w:val="18"/>
          <w:szCs w:val="18"/>
        </w:rPr>
        <w:br/>
        <w:t xml:space="preserve">1. Op deze Voorwaarden, alsmede op alle Overeenkomsten is Nederlands recht van toepassing. </w:t>
      </w:r>
      <w:r>
        <w:rPr>
          <w:rFonts w:ascii="Verdana" w:hAnsi="Verdana"/>
          <w:color w:val="012D5A"/>
          <w:sz w:val="18"/>
          <w:szCs w:val="18"/>
        </w:rPr>
        <w:br/>
        <w:t>2. Alle geschillen die ontstaan naar aanleiding van de Overeenkomst of deze Voorwaarden zullen, voor zover niet anders door de wet niet dwingend voorgeschreven, zijn onderworpen aan het oordeel van de bevoegde rechter te Utrecht, met dien verstande dat FC het recht heeft vorderingen, al dan niet gelijktijdig, tegen Opdrachtgever aanhangig te maken bij ander rechterlijke colleges die bevoegd zijn van dergelijke vorderingen kennis te nemen. Het voorgaande staat niet in de weg aan het recht van partijen op hoger beroep en cassatie.</w:t>
      </w:r>
      <w:r w:rsidR="001C2DAC">
        <w:tab/>
      </w:r>
    </w:p>
    <w:p w14:paraId="2A14337E" w14:textId="77777777" w:rsidR="005C0C7F" w:rsidRDefault="005C0C7F" w:rsidP="00A247E8"/>
    <w:p w14:paraId="63E1A4B6" w14:textId="5DDAEE87" w:rsidR="005C0C7F" w:rsidRDefault="005C0C7F" w:rsidP="00A247E8">
      <w:r>
        <w:t>Fanconsult BV</w:t>
      </w:r>
      <w:r w:rsidR="00180EBC">
        <w:t xml:space="preserve"> </w:t>
      </w:r>
      <w:r w:rsidR="00343035">
        <w:t>Houten laatstelijk</w:t>
      </w:r>
      <w:r w:rsidR="00180EBC">
        <w:t xml:space="preserve"> aangepast op </w:t>
      </w:r>
      <w:r w:rsidR="00D268B7">
        <w:t>30 december 2022</w:t>
      </w:r>
    </w:p>
    <w:p w14:paraId="55C41C35" w14:textId="7FD43871" w:rsidR="00E92109" w:rsidRDefault="00180EBC" w:rsidP="00A247E8">
      <w:r>
        <w:t xml:space="preserve">Vragen of informatie : </w:t>
      </w:r>
      <w:r w:rsidR="005C0C7F">
        <w:t>info@fanconsult.</w:t>
      </w:r>
      <w:r>
        <w:t>nl</w:t>
      </w:r>
      <w:r w:rsidR="001C2DAC">
        <w:tab/>
      </w:r>
      <w:r w:rsidR="001C2DAC">
        <w:tab/>
      </w:r>
      <w:r w:rsidR="001C2DAC">
        <w:tab/>
      </w:r>
      <w:r w:rsidR="001C2DAC">
        <w:tab/>
      </w:r>
      <w:r w:rsidR="001C2DAC">
        <w:tab/>
      </w:r>
      <w:r w:rsidR="001C2DAC">
        <w:tab/>
      </w:r>
    </w:p>
    <w:sectPr w:rsidR="00E92109" w:rsidSect="00CB26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186F" w14:textId="77777777" w:rsidR="00574602" w:rsidRDefault="00574602" w:rsidP="00CC401F">
      <w:pPr>
        <w:spacing w:after="0" w:line="240" w:lineRule="auto"/>
      </w:pPr>
      <w:r>
        <w:separator/>
      </w:r>
    </w:p>
  </w:endnote>
  <w:endnote w:type="continuationSeparator" w:id="0">
    <w:p w14:paraId="38E84A63" w14:textId="77777777" w:rsidR="00574602" w:rsidRDefault="00574602" w:rsidP="00CC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1C58" w14:textId="04B2B8C4" w:rsidR="008C5C39" w:rsidRDefault="00000000">
    <w:pPr>
      <w:pStyle w:val="Voettekst"/>
    </w:pPr>
    <w:r>
      <w:rPr>
        <w:noProof/>
        <w:lang w:eastAsia="zh-TW"/>
      </w:rPr>
      <w:pict w14:anchorId="55C41C5C">
        <v:group id="_x0000_s1027" style="position:absolute;margin-left:-1396.5pt;margin-top:0;width:6pt;height:55.35pt;z-index:251663360;mso-height-percent:780;mso-position-horizontal:right;mso-position-horizontal-relative:left-margin-area;mso-position-vertical:bottom;mso-position-vertical-relative:page;mso-height-percent:780;mso-height-relative:bottom-margin-area" coordorigin="2820,4935" coordsize="120,1320">
          <v:shapetype id="_x0000_t32" coordsize="21600,21600" o:spt="32" o:oned="t" path="m,l21600,21600e" filled="f">
            <v:path arrowok="t" fillok="f" o:connecttype="none"/>
            <o:lock v:ext="edit" shapetype="t"/>
          </v:shapetype>
          <v:shape id="_x0000_s1028" type="#_x0000_t32" style="position:absolute;left:2820;top:4935;width:0;height:1320" o:connectortype="straight" strokecolor="#4f81bd [3204]"/>
          <v:shape id="_x0000_s1029" type="#_x0000_t32" style="position:absolute;left:2880;top:4935;width:0;height:1320" o:connectortype="straight" strokecolor="#4f81bd [3204]"/>
          <v:shape id="_x0000_s1030" type="#_x0000_t32" style="position:absolute;left:2940;top:4935;width:0;height:1320" o:connectortype="straight" strokecolor="#4f81bd [3204]"/>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9C09" w14:textId="77777777" w:rsidR="00574602" w:rsidRDefault="00574602" w:rsidP="00CC401F">
      <w:pPr>
        <w:spacing w:after="0" w:line="240" w:lineRule="auto"/>
      </w:pPr>
      <w:r>
        <w:separator/>
      </w:r>
    </w:p>
  </w:footnote>
  <w:footnote w:type="continuationSeparator" w:id="0">
    <w:p w14:paraId="3B1D77EB" w14:textId="77777777" w:rsidR="00574602" w:rsidRDefault="00574602" w:rsidP="00CC4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1C57" w14:textId="77777777" w:rsidR="008C5C39" w:rsidRDefault="00000000">
    <w:pPr>
      <w:pStyle w:val="Koptekst"/>
    </w:pPr>
    <w:r>
      <w:rPr>
        <w:noProof/>
        <w:lang w:eastAsia="zh-TW"/>
      </w:rPr>
      <w:pict w14:anchorId="55C41C59">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5C41C5D" w14:textId="77777777" w:rsidR="008C5C39" w:rsidRDefault="008C5C39">
                    <w:pPr>
                      <w:spacing w:after="0" w:line="240" w:lineRule="auto"/>
                    </w:pPr>
                    <w:r>
                      <w:t>Fanconsult Advies en Consultancy</w:t>
                    </w:r>
                  </w:p>
                </w:sdtContent>
              </w:sdt>
            </w:txbxContent>
          </v:textbox>
          <w10:wrap anchorx="margin" anchory="margin"/>
        </v:shape>
      </w:pict>
    </w:r>
    <w:r>
      <w:rPr>
        <w:noProof/>
        <w:lang w:eastAsia="zh-TW"/>
      </w:rPr>
      <w:pict w14:anchorId="55C41C5A">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14:paraId="55C41C5E" w14:textId="77777777" w:rsidR="008C5C39" w:rsidRDefault="00882DD2">
                <w:pPr>
                  <w:spacing w:after="0" w:line="240" w:lineRule="auto"/>
                  <w:jc w:val="right"/>
                  <w:rPr>
                    <w:color w:val="FFFFFF" w:themeColor="background1"/>
                  </w:rPr>
                </w:pPr>
                <w:r>
                  <w:fldChar w:fldCharType="begin"/>
                </w:r>
                <w:r>
                  <w:instrText xml:space="preserve"> PAGE   \* MERGEFORMAT </w:instrText>
                </w:r>
                <w:r>
                  <w:fldChar w:fldCharType="separate"/>
                </w:r>
                <w:r w:rsidR="0089618F" w:rsidRPr="0089618F">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2CF"/>
    <w:multiLevelType w:val="hybridMultilevel"/>
    <w:tmpl w:val="FD684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F20E6"/>
    <w:multiLevelType w:val="hybridMultilevel"/>
    <w:tmpl w:val="A34E5C9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603F7C"/>
    <w:multiLevelType w:val="hybridMultilevel"/>
    <w:tmpl w:val="8F100612"/>
    <w:lvl w:ilvl="0" w:tplc="04130001">
      <w:start w:val="1"/>
      <w:numFmt w:val="bullet"/>
      <w:lvlText w:val=""/>
      <w:lvlJc w:val="left"/>
      <w:pPr>
        <w:ind w:left="720" w:hanging="360"/>
      </w:pPr>
      <w:rPr>
        <w:rFonts w:ascii="Symbol" w:hAnsi="Symbol" w:hint="default"/>
      </w:rPr>
    </w:lvl>
    <w:lvl w:ilvl="1" w:tplc="1EAE599C">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6437D6"/>
    <w:multiLevelType w:val="hybridMultilevel"/>
    <w:tmpl w:val="8D78D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3D3C91"/>
    <w:multiLevelType w:val="hybridMultilevel"/>
    <w:tmpl w:val="7D00C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8F3370"/>
    <w:multiLevelType w:val="hybridMultilevel"/>
    <w:tmpl w:val="20BAD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E79E5"/>
    <w:multiLevelType w:val="hybridMultilevel"/>
    <w:tmpl w:val="53FA1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1628B4"/>
    <w:multiLevelType w:val="hybridMultilevel"/>
    <w:tmpl w:val="817E4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2B2396"/>
    <w:multiLevelType w:val="hybridMultilevel"/>
    <w:tmpl w:val="BA282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13BEE"/>
    <w:multiLevelType w:val="hybridMultilevel"/>
    <w:tmpl w:val="96FE38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C4F71"/>
    <w:multiLevelType w:val="hybridMultilevel"/>
    <w:tmpl w:val="EE5E41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8A569E"/>
    <w:multiLevelType w:val="hybridMultilevel"/>
    <w:tmpl w:val="49D00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B54AF2"/>
    <w:multiLevelType w:val="hybridMultilevel"/>
    <w:tmpl w:val="C6A09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95305D"/>
    <w:multiLevelType w:val="hybridMultilevel"/>
    <w:tmpl w:val="51F6E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3788991">
    <w:abstractNumId w:val="4"/>
  </w:num>
  <w:num w:numId="2" w16cid:durableId="1365867820">
    <w:abstractNumId w:val="12"/>
  </w:num>
  <w:num w:numId="3" w16cid:durableId="1908690256">
    <w:abstractNumId w:val="7"/>
  </w:num>
  <w:num w:numId="4" w16cid:durableId="1605381213">
    <w:abstractNumId w:val="5"/>
  </w:num>
  <w:num w:numId="5" w16cid:durableId="690255344">
    <w:abstractNumId w:val="0"/>
  </w:num>
  <w:num w:numId="6" w16cid:durableId="1094518570">
    <w:abstractNumId w:val="3"/>
  </w:num>
  <w:num w:numId="7" w16cid:durableId="1028725560">
    <w:abstractNumId w:val="6"/>
  </w:num>
  <w:num w:numId="8" w16cid:durableId="447895696">
    <w:abstractNumId w:val="10"/>
  </w:num>
  <w:num w:numId="9" w16cid:durableId="1744911925">
    <w:abstractNumId w:val="9"/>
  </w:num>
  <w:num w:numId="10" w16cid:durableId="1059864039">
    <w:abstractNumId w:val="11"/>
  </w:num>
  <w:num w:numId="11" w16cid:durableId="1551645367">
    <w:abstractNumId w:val="2"/>
  </w:num>
  <w:num w:numId="12" w16cid:durableId="716246392">
    <w:abstractNumId w:val="8"/>
  </w:num>
  <w:num w:numId="13" w16cid:durableId="211311006">
    <w:abstractNumId w:val="13"/>
  </w:num>
  <w:num w:numId="14" w16cid:durableId="15257512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rules v:ext="edit">
        <o:r id="V:Rule1" type="connector" idref="#_x0000_s1030"/>
        <o:r id="V:Rule2" type="connector" idref="#_x0000_s1029"/>
        <o:r id="V:Rule3" type="connector" idref="#_x0000_s10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C6B"/>
    <w:rsid w:val="0000388D"/>
    <w:rsid w:val="00020CF0"/>
    <w:rsid w:val="00026625"/>
    <w:rsid w:val="0005058D"/>
    <w:rsid w:val="000617D4"/>
    <w:rsid w:val="0006357E"/>
    <w:rsid w:val="00064FF2"/>
    <w:rsid w:val="00083D08"/>
    <w:rsid w:val="00087D4A"/>
    <w:rsid w:val="000D06D0"/>
    <w:rsid w:val="000D48DD"/>
    <w:rsid w:val="000E637E"/>
    <w:rsid w:val="00105DDC"/>
    <w:rsid w:val="00117841"/>
    <w:rsid w:val="00121DB4"/>
    <w:rsid w:val="00126956"/>
    <w:rsid w:val="0014659D"/>
    <w:rsid w:val="00180EBC"/>
    <w:rsid w:val="001C2DAC"/>
    <w:rsid w:val="001E3A76"/>
    <w:rsid w:val="001F2F4C"/>
    <w:rsid w:val="002156A7"/>
    <w:rsid w:val="00223FF8"/>
    <w:rsid w:val="00232F5C"/>
    <w:rsid w:val="00274EA2"/>
    <w:rsid w:val="00275C7A"/>
    <w:rsid w:val="00293563"/>
    <w:rsid w:val="002D7007"/>
    <w:rsid w:val="002F2264"/>
    <w:rsid w:val="00310B37"/>
    <w:rsid w:val="0033612A"/>
    <w:rsid w:val="00343035"/>
    <w:rsid w:val="00347EEA"/>
    <w:rsid w:val="0037561C"/>
    <w:rsid w:val="00396301"/>
    <w:rsid w:val="003C46E4"/>
    <w:rsid w:val="003D02C1"/>
    <w:rsid w:val="003E6633"/>
    <w:rsid w:val="003F35B9"/>
    <w:rsid w:val="00405B4A"/>
    <w:rsid w:val="00410E77"/>
    <w:rsid w:val="00413240"/>
    <w:rsid w:val="004200B2"/>
    <w:rsid w:val="00425E40"/>
    <w:rsid w:val="00453EFB"/>
    <w:rsid w:val="004C6E27"/>
    <w:rsid w:val="004D3A2B"/>
    <w:rsid w:val="004E453E"/>
    <w:rsid w:val="00515277"/>
    <w:rsid w:val="00527C6B"/>
    <w:rsid w:val="005332DC"/>
    <w:rsid w:val="00563555"/>
    <w:rsid w:val="00574602"/>
    <w:rsid w:val="005A27A7"/>
    <w:rsid w:val="005C0C7F"/>
    <w:rsid w:val="005C2937"/>
    <w:rsid w:val="005C5731"/>
    <w:rsid w:val="005E7679"/>
    <w:rsid w:val="00600BBC"/>
    <w:rsid w:val="00606B28"/>
    <w:rsid w:val="006674AE"/>
    <w:rsid w:val="00667C3F"/>
    <w:rsid w:val="0067085C"/>
    <w:rsid w:val="006B0120"/>
    <w:rsid w:val="006D6A1F"/>
    <w:rsid w:val="006E5856"/>
    <w:rsid w:val="006E6BB4"/>
    <w:rsid w:val="007120E5"/>
    <w:rsid w:val="0073385D"/>
    <w:rsid w:val="00745215"/>
    <w:rsid w:val="00747C8C"/>
    <w:rsid w:val="00774655"/>
    <w:rsid w:val="007829E5"/>
    <w:rsid w:val="00797E20"/>
    <w:rsid w:val="007B03E7"/>
    <w:rsid w:val="007F659D"/>
    <w:rsid w:val="00804B54"/>
    <w:rsid w:val="00806B89"/>
    <w:rsid w:val="00840DA7"/>
    <w:rsid w:val="008430F0"/>
    <w:rsid w:val="00882DD2"/>
    <w:rsid w:val="00891FA0"/>
    <w:rsid w:val="0089618F"/>
    <w:rsid w:val="008C5C39"/>
    <w:rsid w:val="008C720F"/>
    <w:rsid w:val="008E05D3"/>
    <w:rsid w:val="008E639E"/>
    <w:rsid w:val="00901740"/>
    <w:rsid w:val="00934181"/>
    <w:rsid w:val="00935B67"/>
    <w:rsid w:val="00954B12"/>
    <w:rsid w:val="0098612E"/>
    <w:rsid w:val="00990DA8"/>
    <w:rsid w:val="009C130D"/>
    <w:rsid w:val="009E7275"/>
    <w:rsid w:val="00A11DE8"/>
    <w:rsid w:val="00A247E8"/>
    <w:rsid w:val="00A27DB0"/>
    <w:rsid w:val="00A97899"/>
    <w:rsid w:val="00AA08DB"/>
    <w:rsid w:val="00AA10E6"/>
    <w:rsid w:val="00AA3B9E"/>
    <w:rsid w:val="00AD7BCB"/>
    <w:rsid w:val="00AE1BA2"/>
    <w:rsid w:val="00B300DD"/>
    <w:rsid w:val="00B56CA6"/>
    <w:rsid w:val="00B62747"/>
    <w:rsid w:val="00B67D43"/>
    <w:rsid w:val="00B94E1D"/>
    <w:rsid w:val="00BB4E8F"/>
    <w:rsid w:val="00BB5263"/>
    <w:rsid w:val="00BE7172"/>
    <w:rsid w:val="00C14BCA"/>
    <w:rsid w:val="00C26DF8"/>
    <w:rsid w:val="00C321F0"/>
    <w:rsid w:val="00C37335"/>
    <w:rsid w:val="00C43779"/>
    <w:rsid w:val="00C518AB"/>
    <w:rsid w:val="00C77015"/>
    <w:rsid w:val="00C77359"/>
    <w:rsid w:val="00CA561C"/>
    <w:rsid w:val="00CB2609"/>
    <w:rsid w:val="00CC401F"/>
    <w:rsid w:val="00CE0505"/>
    <w:rsid w:val="00CE4828"/>
    <w:rsid w:val="00CF0620"/>
    <w:rsid w:val="00D268B7"/>
    <w:rsid w:val="00D45AC5"/>
    <w:rsid w:val="00D51F5E"/>
    <w:rsid w:val="00DD180C"/>
    <w:rsid w:val="00DE64CF"/>
    <w:rsid w:val="00E03552"/>
    <w:rsid w:val="00E43F9D"/>
    <w:rsid w:val="00E671FA"/>
    <w:rsid w:val="00E92109"/>
    <w:rsid w:val="00E92E8F"/>
    <w:rsid w:val="00F00290"/>
    <w:rsid w:val="00F01546"/>
    <w:rsid w:val="00F02A2E"/>
    <w:rsid w:val="00F07E83"/>
    <w:rsid w:val="00F14437"/>
    <w:rsid w:val="00F20ECE"/>
    <w:rsid w:val="00F44E91"/>
    <w:rsid w:val="00F62C6D"/>
    <w:rsid w:val="00F63622"/>
    <w:rsid w:val="00F7266C"/>
    <w:rsid w:val="00F73D8B"/>
    <w:rsid w:val="00F85CB5"/>
    <w:rsid w:val="00FD5A83"/>
    <w:rsid w:val="00FF165A"/>
    <w:rsid w:val="00FF5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1C15"/>
  <w15:docId w15:val="{8966D38D-B0E1-4B34-BA89-9984CE7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335"/>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2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20CF0"/>
    <w:pPr>
      <w:ind w:left="720"/>
      <w:contextualSpacing/>
    </w:pPr>
  </w:style>
  <w:style w:type="paragraph" w:styleId="Koptekst">
    <w:name w:val="header"/>
    <w:basedOn w:val="Standaard"/>
    <w:link w:val="KoptekstChar"/>
    <w:uiPriority w:val="99"/>
    <w:unhideWhenUsed/>
    <w:rsid w:val="00CC40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401F"/>
  </w:style>
  <w:style w:type="paragraph" w:styleId="Voettekst">
    <w:name w:val="footer"/>
    <w:basedOn w:val="Standaard"/>
    <w:link w:val="VoettekstChar"/>
    <w:uiPriority w:val="99"/>
    <w:unhideWhenUsed/>
    <w:rsid w:val="00CC40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401F"/>
  </w:style>
  <w:style w:type="paragraph" w:styleId="Ballontekst">
    <w:name w:val="Balloon Text"/>
    <w:basedOn w:val="Standaard"/>
    <w:link w:val="BallontekstChar"/>
    <w:uiPriority w:val="99"/>
    <w:semiHidden/>
    <w:unhideWhenUsed/>
    <w:rsid w:val="00CC40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401F"/>
    <w:rPr>
      <w:rFonts w:ascii="Tahoma" w:hAnsi="Tahoma" w:cs="Tahoma"/>
      <w:sz w:val="16"/>
      <w:szCs w:val="16"/>
    </w:rPr>
  </w:style>
  <w:style w:type="paragraph" w:styleId="Geenafstand">
    <w:name w:val="No Spacing"/>
    <w:uiPriority w:val="1"/>
    <w:qFormat/>
    <w:rsid w:val="00934181"/>
    <w:pPr>
      <w:spacing w:after="0" w:line="240" w:lineRule="auto"/>
    </w:pPr>
  </w:style>
  <w:style w:type="character" w:styleId="Hyperlink">
    <w:name w:val="Hyperlink"/>
    <w:basedOn w:val="Standaardalinea-lettertype"/>
    <w:uiPriority w:val="99"/>
    <w:unhideWhenUsed/>
    <w:rsid w:val="00F07E83"/>
    <w:rPr>
      <w:color w:val="0000FF" w:themeColor="hyperlink"/>
      <w:u w:val="single"/>
    </w:rPr>
  </w:style>
  <w:style w:type="character" w:styleId="Tekstvantijdelijkeaanduiding">
    <w:name w:val="Placeholder Text"/>
    <w:basedOn w:val="Standaardalinea-lettertype"/>
    <w:uiPriority w:val="99"/>
    <w:semiHidden/>
    <w:rsid w:val="006674AE"/>
    <w:rPr>
      <w:color w:val="808080"/>
    </w:rPr>
  </w:style>
  <w:style w:type="character" w:styleId="Zwaar">
    <w:name w:val="Strong"/>
    <w:basedOn w:val="Standaardalinea-lettertype"/>
    <w:uiPriority w:val="22"/>
    <w:qFormat/>
    <w:rsid w:val="002D7007"/>
    <w:rPr>
      <w:b/>
      <w:bCs/>
    </w:rPr>
  </w:style>
  <w:style w:type="character" w:styleId="Nadruk">
    <w:name w:val="Emphasis"/>
    <w:basedOn w:val="Standaardalinea-lettertype"/>
    <w:qFormat/>
    <w:rsid w:val="00A247E8"/>
    <w:rPr>
      <w:rFonts w:ascii="Verdana" w:hAnsi="Verdana" w:hint="default"/>
      <w:b/>
      <w:bCs/>
      <w:i w:val="0"/>
      <w:iCs w:val="0"/>
    </w:rPr>
  </w:style>
  <w:style w:type="paragraph" w:styleId="Normaalweb">
    <w:name w:val="Normal (Web)"/>
    <w:basedOn w:val="Standaard"/>
    <w:rsid w:val="00A247E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Fanconsult BV,   Randhoeve 221, 3995  GA Houten                         T. 030-6340949                          Kamer van Koophandel Midden Nederland nr. 30225539      BTW nr. NL 179.04.438BBankrekening ING Nieuwegein NL17 INGB 06665 8987 97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3366</Words>
  <Characters>18514</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Fanconsult Advies en Consultancy</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Fanconsult Advies en Consultancy</dc:title>
  <dc:creator>Gert</dc:creator>
  <cp:lastModifiedBy>Gert Wildvank</cp:lastModifiedBy>
  <cp:revision>20</cp:revision>
  <cp:lastPrinted>2012-07-31T12:15:00Z</cp:lastPrinted>
  <dcterms:created xsi:type="dcterms:W3CDTF">2012-09-11T13:28:00Z</dcterms:created>
  <dcterms:modified xsi:type="dcterms:W3CDTF">2022-12-30T09:32:00Z</dcterms:modified>
</cp:coreProperties>
</file>